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047C9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JS-TP10-2</w:t>
      </w:r>
    </w:p>
    <w:p w14:paraId="7012FABD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1. Product Title</w:t>
      </w:r>
      <w:bookmarkEnd w:id="0"/>
    </w:p>
    <w:p w14:paraId="2D2A46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Jumpstar JS-TP10-2 Multi-Mode Single-Frequency GNSS Positioning Module - Ultra-Compact Size, Low Power, Strong Anti-Interference Micro Positioning Solution</w:t>
      </w:r>
    </w:p>
    <w:p w14:paraId="5163D9CF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2. Short Description</w:t>
      </w:r>
      <w:bookmarkEnd w:id="1"/>
    </w:p>
    <w:p w14:paraId="4D0D2B18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Single-Band Full Constellation Support: Simultaneous reception of GPS, BDS, GLONASS, Galileo, QZSS, SBAS for global stable positioning.</w:t>
      </w:r>
    </w:p>
    <w:p w14:paraId="7522B18C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Ultra-High Sensitivity: Tracking sensitivity up to -165dBm, reliable positioning in weak-signal and complex environments.</w:t>
      </w:r>
    </w:p>
    <w:p w14:paraId="1174F61F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47 High-Speed Channels: Fast satellite signal acquisition and locking for efficient positioning.</w:t>
      </w:r>
    </w:p>
    <w:p w14:paraId="296C8FB2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10Hz High-Speed Update: Max navigation update rate up to 10Hz for real-time dynamic positioning.</w:t>
      </w:r>
    </w:p>
    <w:p w14:paraId="2B5B7F97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Ultra-Compact Design: 10.5×9.7×2.3mm mini size, perfect for space-constrained embedded devices.</w:t>
      </w:r>
    </w:p>
    <w:p w14:paraId="7E322F00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3. Product Details</w:t>
      </w:r>
      <w:bookmarkEnd w:id="2"/>
    </w:p>
    <w:p w14:paraId="16B5428F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A. Overview</w:t>
      </w:r>
      <w:bookmarkEnd w:id="3"/>
    </w:p>
    <w:p w14:paraId="2E15A27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The JS-TP10-2 is a low-power, cost-effective multi-mode single-frequency GNSS positioning module built on a high-performance SOC positioning engine. It supports concurrent reception of six global satellite systems, equipped with </w:t>
      </w:r>
      <w:r>
        <w:rPr>
          <w:rFonts w:ascii="Arial" w:hAnsi="Arial" w:eastAsia="等线" w:cs="Arial"/>
          <w:b/>
          <w:sz w:val="22"/>
        </w:rPr>
        <w:t>12 multi-tone active interference cancellers</w:t>
      </w:r>
      <w:r>
        <w:rPr>
          <w:rFonts w:ascii="Arial" w:hAnsi="Arial" w:eastAsia="等线" w:cs="Arial"/>
          <w:sz w:val="22"/>
        </w:rPr>
        <w:t xml:space="preserve"> and indoor/outdoor multipath detection &amp; compensation technology to ensure stable positioning in challenging signal environments. Integrated with TCXO, SAW and RTC, it supports AGPS, standard NMEA 0183 protocol and 1PPS high-precision timing. With ultra-compact size, it is widely used in automotive, maritime, logistics, drones, robots and emergency rescue scenarios.</w:t>
      </w:r>
    </w:p>
    <w:p w14:paraId="14B97384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B. Key Features &amp; Benefits</w:t>
      </w:r>
      <w:bookmarkEnd w:id="4"/>
    </w:p>
    <w:p w14:paraId="29568AC2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High-Performance GNSS SOC: Professional positioning engine for stable and efficient operation.</w:t>
      </w:r>
    </w:p>
    <w:p w14:paraId="21D09C3B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47 Channel Configuration: Fast satellite signal capture and tracking for quick positioning.</w:t>
      </w:r>
    </w:p>
    <w:p w14:paraId="1FFB707D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Ultra-High Sensitivity: Tracking -165dBm, cold start -148dBm for extreme weak-signal adaptation.</w:t>
      </w:r>
    </w:p>
    <w:p w14:paraId="3BB124D3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10Hz High-Speed Update: Max navigation update rate up to 10Hz (default 1Hz) for real-time data output.</w:t>
      </w:r>
    </w:p>
    <w:p w14:paraId="1EF35B2F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Strong Anti-Interference: 12 multi-tone active interference cancellers + multipath detection &amp; compensation.</w:t>
      </w:r>
    </w:p>
    <w:p w14:paraId="313B9BCC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Full Constellation Support: Compatible with all mainstream GNSS systems for global coverage.</w:t>
      </w:r>
    </w:p>
    <w:p w14:paraId="3FC84852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AGPS Fast Positioning: Hot start in 1s, cold start in 24s for instant positioning response.</w:t>
      </w:r>
    </w:p>
    <w:p w14:paraId="2302CF9F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All-In-One Integration: Built-in TCXO, SAW, RTC, simplifies peripheral circuit design.</w:t>
      </w:r>
    </w:p>
    <w:p w14:paraId="7EF3B631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</w:pPr>
      <w:r>
        <w:rPr>
          <w:rFonts w:ascii="Arial" w:hAnsi="Arial" w:eastAsia="等线" w:cs="Arial"/>
          <w:sz w:val="22"/>
        </w:rPr>
        <w:t>Rich Protocol Support: Compliant with NMEA 0183 V3.01/V4.10 (ASCII) for easy system docking.</w:t>
      </w:r>
    </w:p>
    <w:p w14:paraId="61CC4EB6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C. Technical Specifications</w:t>
      </w:r>
      <w:bookmarkEnd w:id="5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416"/>
      </w:tblGrid>
      <w:tr w14:paraId="4D0FAC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0FFF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Parameter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0052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Specification</w:t>
            </w:r>
          </w:p>
        </w:tc>
      </w:tr>
      <w:tr w14:paraId="428FED0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CD7D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Receiver Type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175B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Multi-mode single-frequency GNSS positioning module</w:t>
            </w:r>
          </w:p>
        </w:tc>
      </w:tr>
      <w:tr w14:paraId="0426200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97BD6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Supported Constellations &amp; Bands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425C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GPS/QZSS L1C/A; BDS B1I/B1C; GLONASS L1; Galileo E1; SBAS(WAAS/EGNOS/MSAS/GAGAN)</w:t>
            </w:r>
          </w:p>
        </w:tc>
      </w:tr>
      <w:tr w14:paraId="770F86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9ED6C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Tracking Channels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9B17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47 channels</w:t>
            </w:r>
          </w:p>
        </w:tc>
      </w:tr>
      <w:tr w14:paraId="756985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55E7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Sensitivity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C2B4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Tracking &amp; Navigation: -165dBm; Reacquisition: -148dBm; Cold Start: -148dBm</w:t>
            </w:r>
          </w:p>
        </w:tc>
      </w:tr>
      <w:tr w14:paraId="77DF90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96B05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Time to First Fix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92708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Cold Start:24s; Hot Start:1s (all satellites ≥-130dBm)</w:t>
            </w:r>
          </w:p>
        </w:tc>
      </w:tr>
      <w:tr w14:paraId="70330B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4062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Positioning Accuracy (CEP 50%)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8ECC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Horizontal:2.0m; Vertical:3.75m (open sky, 24h static)</w:t>
            </w:r>
          </w:p>
        </w:tc>
      </w:tr>
      <w:tr w14:paraId="727D312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83B8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Time Accuracy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2C62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1PPS:10ns; Time pulse frequency:1Hz</w:t>
            </w:r>
          </w:p>
        </w:tc>
      </w:tr>
      <w:tr w14:paraId="53FD546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38DDB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Speed Accuracy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40F0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GNSS:0.1m/s; SBAS:0.05m/s</w:t>
            </w:r>
          </w:p>
        </w:tc>
      </w:tr>
      <w:tr w14:paraId="5483334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F856E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Operational Limits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A86B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Acceleration≤4g; Altitude≤10000m; Speed≤100m/s</w:t>
            </w:r>
          </w:p>
        </w:tc>
      </w:tr>
      <w:tr w14:paraId="095BB7B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E5E1E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Baud Rate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9E7CB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4800-921600bps (Default:115200bps)</w:t>
            </w:r>
          </w:p>
        </w:tc>
      </w:tr>
      <w:tr w14:paraId="383992C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C668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Max Update Rate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0EE7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10Hz (Default:1Hz)</w:t>
            </w:r>
          </w:p>
        </w:tc>
      </w:tr>
      <w:tr w14:paraId="136B451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4363F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Supported Protocols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AAE8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NMEA 0183 V3.01/V4.10 (Input/Output, ASCII)</w:t>
            </w:r>
          </w:p>
        </w:tc>
      </w:tr>
      <w:tr w14:paraId="572BAAE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B166F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Antenna Type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4A0D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Supports passive/active antenna; Active gain:15~30dB</w:t>
            </w:r>
          </w:p>
        </w:tc>
      </w:tr>
      <w:tr w14:paraId="4E8E020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D649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Pin Interfaces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4948E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TXD/RXD(UART), PPS, VCC/VBACK(Power), RESET, RF_IN, VCC_RF, SDA/SCL(I2C)</w:t>
            </w:r>
          </w:p>
        </w:tc>
      </w:tr>
      <w:tr w14:paraId="19B64D8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C83A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Power Supply Voltage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7303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VCC:2.8</w:t>
            </w:r>
            <w:r>
              <w:rPr>
                <w:rFonts w:ascii="Arial" w:hAnsi="Arial" w:eastAsia="等线" w:cs="Arial"/>
                <w:sz w:val="22"/>
                <w:u w:val="single"/>
              </w:rPr>
              <w:t>3.6V (Typical:3.3V); Backup:1.62</w:t>
            </w:r>
            <w:r>
              <w:rPr>
                <w:rFonts w:ascii="Arial" w:hAnsi="Arial" w:eastAsia="等线" w:cs="Arial"/>
                <w:sz w:val="22"/>
              </w:rPr>
              <w:t>3.63V</w:t>
            </w:r>
          </w:p>
        </w:tc>
      </w:tr>
      <w:tr w14:paraId="495251D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CFFD7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Operating Current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C830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Acquisition:31</w:t>
            </w:r>
            <w:r>
              <w:rPr>
                <w:rFonts w:ascii="Arial" w:hAnsi="Arial" w:eastAsia="等线" w:cs="Arial"/>
                <w:sz w:val="22"/>
                <w:u w:val="single"/>
              </w:rPr>
              <w:t>38mA@3.3V; Tracking:30</w:t>
            </w:r>
            <w:r>
              <w:rPr>
                <w:rFonts w:ascii="Arial" w:hAnsi="Arial" w:eastAsia="等线" w:cs="Arial"/>
                <w:sz w:val="22"/>
              </w:rPr>
              <w:t>35mA@3.3V; Backup:11uA@3.3V</w:t>
            </w:r>
          </w:p>
        </w:tc>
      </w:tr>
      <w:tr w14:paraId="601DD1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63A8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Digital I/O Voltage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926F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2.8~3.3V</w:t>
            </w:r>
          </w:p>
        </w:tc>
      </w:tr>
      <w:tr w14:paraId="7E021A3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D5F1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Operating Temperature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1EEE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-40℃ ~ +85℃</w:t>
            </w:r>
          </w:p>
        </w:tc>
      </w:tr>
      <w:tr w14:paraId="56C7B3E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B5A4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Storage Temperature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C30CE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-40℃ ~ +105℃</w:t>
            </w:r>
          </w:p>
        </w:tc>
      </w:tr>
      <w:tr w14:paraId="57256A4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314E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Humidity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715C0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95%</w:t>
            </w:r>
          </w:p>
        </w:tc>
      </w:tr>
      <w:tr w14:paraId="29A609B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F781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Mechanical Dimensions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102C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10.5mm × 9.7mm × 2.3mm ±0.3mm</w:t>
            </w:r>
          </w:p>
        </w:tc>
      </w:tr>
      <w:tr w14:paraId="2DBCDD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3FDEE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Compliance</w:t>
            </w:r>
          </w:p>
        </w:tc>
        <w:tc>
          <w:tcPr>
            <w:tcW w:w="54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3F01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RoHS compliant</w:t>
            </w:r>
          </w:p>
        </w:tc>
      </w:tr>
    </w:tbl>
    <w:p w14:paraId="6D3BC739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4. Typical Applications</w:t>
      </w:r>
      <w:bookmarkEnd w:id="6"/>
    </w:p>
    <w:p w14:paraId="5347E4C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· Automotive Applications &amp; Car Navigation</w:t>
      </w:r>
    </w:p>
    <w:p w14:paraId="0D79BE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· Maritime Navigation &amp; Fleet Management</w:t>
      </w:r>
    </w:p>
    <w:p w14:paraId="196DA73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· Intelligent Logistics Dispatching &amp; Asset Tracking</w:t>
      </w:r>
    </w:p>
    <w:p w14:paraId="04385C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· Formation UAVs &amp; Drones</w:t>
      </w:r>
    </w:p>
    <w:p w14:paraId="4C37EB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· Intelligent Robots &amp; Autonomous Equipment</w:t>
      </w:r>
    </w:p>
    <w:p w14:paraId="4DF2DC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· Ground Vehicle Tracking &amp; Urban Intelligent Traffic</w:t>
      </w:r>
    </w:p>
    <w:p w14:paraId="14D6D35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· Emergency Rescue &amp; Disaster Relief Positioning</w:t>
      </w:r>
    </w:p>
    <w:p w14:paraId="76A96D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· Personal Travel &amp; Wilderness Adventures</w:t>
      </w:r>
    </w:p>
    <w:p w14:paraId="32BB14DB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5. Technical FAQ</w:t>
      </w:r>
      <w:bookmarkEnd w:id="7"/>
    </w:p>
    <w:p w14:paraId="42F387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Q1: What is the package size of JS-TP10-2?</w:t>
      </w:r>
    </w:p>
    <w:p w14:paraId="3A6A69A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Ans: Ultra-compact size:10.5×9.7×2.3mm±0.3mm, ideal for miniaturized and space-limited devices.</w:t>
      </w:r>
    </w:p>
    <w:p w14:paraId="1A9449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Q2: What is the sensitivity and positioning speed?</w:t>
      </w:r>
    </w:p>
    <w:p w14:paraId="2AF1B0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Ans: Tracking sensitivity up to -165dBm; hot start 1s, cold start 24s for fast positioning.</w:t>
      </w:r>
    </w:p>
    <w:p w14:paraId="69BBCA7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Q3: What anti-interference functions does it have?</w:t>
      </w:r>
    </w:p>
    <w:p w14:paraId="0E49C86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Ans: Built-in 12 multi-tone active interference cancellers + indoor/outdoor multipath detection &amp; compensation.</w:t>
      </w:r>
    </w:p>
    <w:p w14:paraId="6D658CF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Q4: What protocols and interfaces are supported?</w:t>
      </w:r>
    </w:p>
    <w:p w14:paraId="07F3B28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Ans: Protocol: NMEA 0183 V3.01/V4.10; Interfaces: UART, I2C, 1PPS, RF antenna, power supply.</w:t>
      </w:r>
    </w:p>
    <w:p w14:paraId="037590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Q5: What is the power supply and operating temperature range?</w:t>
      </w:r>
    </w:p>
    <w:p w14:paraId="58F4E4F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Ans: Power supply 2.8</w:t>
      </w:r>
      <w:r>
        <w:rPr>
          <w:rFonts w:ascii="Arial" w:hAnsi="Arial" w:eastAsia="等线" w:cs="Arial"/>
          <w:sz w:val="22"/>
          <w:u w:val="single"/>
        </w:rPr>
        <w:t>3.6V (typical 3.3V); operating temperature -40℃</w:t>
      </w:r>
      <w:r>
        <w:rPr>
          <w:rFonts w:ascii="Arial" w:hAnsi="Arial" w:eastAsia="等线" w:cs="Arial"/>
          <w:sz w:val="22"/>
        </w:rPr>
        <w:t>+85℃, industrial-grade reliability.</w:t>
      </w:r>
      <w:bookmarkStart w:id="8" w:name="_GoBack"/>
      <w:bookmarkEnd w:id="8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D056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350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751E1A"/>
    <w:multiLevelType w:val="singleLevel"/>
    <w:tmpl w:val="AF751E1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6EAE0B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679</Words>
  <Characters>4233</Characters>
  <TotalTime>1</TotalTime>
  <ScaleCrop>false</ScaleCrop>
  <LinksUpToDate>false</LinksUpToDate>
  <CharactersWithSpaces>4759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2026-04-22T02:40:00Z</dcterms:created>
  <dc:creator>Apache POI</dc:creator>
  <cp:lastModifiedBy>WPS_1662220715</cp:lastModifiedBy>
  <dcterms:modified xsi:type="dcterms:W3CDTF">2026-04-22T02:41:58Z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eyJoZGlkIjoiNjBiNTI3NTM4YjYzNmM5N2EzOWI3YTdhMzI1Njg0N2QiLCJ1c2VySWQiOiIxNDA4NzE0NDc1In0=</vt:lpwstr>
  </property>
  <property fmtid="{D5CDD505-2E9C-101B-9397-08002B2CF9AE}" pid="3" name="KSOProductBuildVer">
    <vt:lpwstr>2052-12.1.0.25225</vt:lpwstr>
  </property>
  <property fmtid="{D5CDD505-2E9C-101B-9397-08002B2CF9AE}" pid="4" name="ICV">
    <vt:lpwstr>B7517D446C0C48D1BD328CBCCE0067EB_12</vt:lpwstr>
  </property>
</Properties>
</file>